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AB" w:rsidRDefault="007A3DE1">
      <w:pPr>
        <w:spacing w:before="78"/>
        <w:ind w:left="301"/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>Trin 3 Fastlæg ambitionsniveau</w:t>
      </w:r>
    </w:p>
    <w:p w:rsidR="00AA72AB" w:rsidRDefault="00AA72AB">
      <w:pPr>
        <w:pStyle w:val="Brdtekst"/>
      </w:pPr>
    </w:p>
    <w:p w:rsidR="00AA72AB" w:rsidRDefault="00AA72AB">
      <w:pPr>
        <w:pStyle w:val="Brdtekst"/>
        <w:spacing w:before="12"/>
        <w:rPr>
          <w:sz w:val="12"/>
        </w:rPr>
      </w:pPr>
    </w:p>
    <w:tbl>
      <w:tblPr>
        <w:tblStyle w:val="TableNormal"/>
        <w:tblW w:w="0" w:type="auto"/>
        <w:tblInd w:w="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3723"/>
        <w:gridCol w:w="3723"/>
        <w:gridCol w:w="3724"/>
      </w:tblGrid>
      <w:tr w:rsidR="00AA72AB">
        <w:trPr>
          <w:trHeight w:val="1841"/>
        </w:trPr>
        <w:tc>
          <w:tcPr>
            <w:tcW w:w="3723" w:type="dxa"/>
            <w:shd w:val="clear" w:color="auto" w:fill="FFD100"/>
          </w:tcPr>
          <w:p w:rsidR="00AA72AB" w:rsidRDefault="007A3DE1">
            <w:pPr>
              <w:pStyle w:val="TableParagraph"/>
              <w:spacing w:before="70"/>
              <w:ind w:left="59" w:right="40"/>
              <w:rPr>
                <w:sz w:val="24"/>
              </w:rPr>
            </w:pPr>
            <w:r>
              <w:rPr>
                <w:color w:val="231F20"/>
                <w:sz w:val="24"/>
              </w:rPr>
              <w:t>Niveau 1</w:t>
            </w:r>
          </w:p>
          <w:p w:rsidR="00AA72AB" w:rsidRDefault="007A3DE1">
            <w:pPr>
              <w:pStyle w:val="TableParagraph"/>
              <w:spacing w:before="265"/>
              <w:ind w:left="59" w:right="40"/>
              <w:rPr>
                <w:sz w:val="24"/>
              </w:rPr>
            </w:pPr>
            <w:r>
              <w:rPr>
                <w:color w:val="231F20"/>
                <w:sz w:val="24"/>
              </w:rPr>
              <w:t>Vi følger love og regler</w:t>
            </w:r>
          </w:p>
        </w:tc>
        <w:tc>
          <w:tcPr>
            <w:tcW w:w="3723" w:type="dxa"/>
            <w:shd w:val="clear" w:color="auto" w:fill="FFD100"/>
          </w:tcPr>
          <w:p w:rsidR="00AA72AB" w:rsidRDefault="007A3DE1">
            <w:pPr>
              <w:pStyle w:val="TableParagraph"/>
              <w:spacing w:before="70"/>
              <w:ind w:left="58" w:right="40"/>
              <w:rPr>
                <w:sz w:val="24"/>
              </w:rPr>
            </w:pPr>
            <w:r>
              <w:rPr>
                <w:color w:val="231F20"/>
                <w:sz w:val="24"/>
              </w:rPr>
              <w:t>Niveau 2</w:t>
            </w:r>
          </w:p>
          <w:p w:rsidR="00AA72AB" w:rsidRDefault="00AA72AB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AA72AB" w:rsidRDefault="007A3DE1">
            <w:pPr>
              <w:pStyle w:val="TableParagraph"/>
              <w:spacing w:line="223" w:lineRule="auto"/>
              <w:ind w:left="59" w:right="21"/>
            </w:pPr>
            <w:r>
              <w:rPr>
                <w:color w:val="231F20"/>
              </w:rPr>
              <w:t>Vi arbejder struktureret med området, har retningslinjer og processer på området</w:t>
            </w:r>
          </w:p>
        </w:tc>
        <w:tc>
          <w:tcPr>
            <w:tcW w:w="3723" w:type="dxa"/>
            <w:shd w:val="clear" w:color="auto" w:fill="FFD100"/>
          </w:tcPr>
          <w:p w:rsidR="00AA72AB" w:rsidRDefault="007A3DE1">
            <w:pPr>
              <w:pStyle w:val="TableParagraph"/>
              <w:spacing w:before="70"/>
              <w:ind w:left="57" w:right="40"/>
              <w:rPr>
                <w:sz w:val="24"/>
              </w:rPr>
            </w:pPr>
            <w:r>
              <w:rPr>
                <w:color w:val="231F20"/>
                <w:sz w:val="24"/>
              </w:rPr>
              <w:t>Niveau 3</w:t>
            </w:r>
          </w:p>
          <w:p w:rsidR="00AA72AB" w:rsidRDefault="00AA72AB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AA72AB" w:rsidRDefault="007A3DE1">
            <w:pPr>
              <w:pStyle w:val="TableParagraph"/>
              <w:spacing w:line="223" w:lineRule="auto"/>
              <w:ind w:left="59" w:right="40"/>
            </w:pPr>
            <w:r>
              <w:rPr>
                <w:color w:val="231F20"/>
              </w:rPr>
              <w:t xml:space="preserve">Vi vil skille os ud – vi vil differentiere os ift. konkurrenter, kunder, </w:t>
            </w:r>
            <w:r>
              <w:rPr>
                <w:color w:val="231F20"/>
                <w:spacing w:val="-3"/>
              </w:rPr>
              <w:t xml:space="preserve">medarbej- </w:t>
            </w:r>
            <w:r>
              <w:rPr>
                <w:color w:val="231F20"/>
              </w:rPr>
              <w:t>dere, leverandører etc.</w:t>
            </w:r>
          </w:p>
        </w:tc>
        <w:tc>
          <w:tcPr>
            <w:tcW w:w="3724" w:type="dxa"/>
            <w:shd w:val="clear" w:color="auto" w:fill="FFD100"/>
          </w:tcPr>
          <w:p w:rsidR="00AA72AB" w:rsidRDefault="007A3DE1">
            <w:pPr>
              <w:pStyle w:val="TableParagraph"/>
              <w:spacing w:before="70"/>
              <w:ind w:left="206" w:right="191"/>
              <w:rPr>
                <w:sz w:val="24"/>
              </w:rPr>
            </w:pPr>
            <w:r>
              <w:rPr>
                <w:color w:val="231F20"/>
                <w:sz w:val="24"/>
              </w:rPr>
              <w:t>Niveau 4</w:t>
            </w:r>
          </w:p>
          <w:p w:rsidR="00AA72AB" w:rsidRDefault="007A3DE1">
            <w:pPr>
              <w:pStyle w:val="TableParagraph"/>
              <w:spacing w:before="261"/>
              <w:ind w:left="224" w:right="191"/>
            </w:pPr>
            <w:r>
              <w:rPr>
                <w:color w:val="231F20"/>
              </w:rPr>
              <w:t>Vi vil være de førende på området.</w:t>
            </w:r>
          </w:p>
        </w:tc>
      </w:tr>
      <w:tr w:rsidR="00AA72AB">
        <w:trPr>
          <w:trHeight w:val="1841"/>
        </w:trPr>
        <w:tc>
          <w:tcPr>
            <w:tcW w:w="3723" w:type="dxa"/>
          </w:tcPr>
          <w:p w:rsidR="00AA72AB" w:rsidRDefault="00AA72A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AA72AB" w:rsidRDefault="00AA72A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23" w:type="dxa"/>
          </w:tcPr>
          <w:p w:rsidR="00AA72AB" w:rsidRDefault="00AA72A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24" w:type="dxa"/>
          </w:tcPr>
          <w:p w:rsidR="00AA72AB" w:rsidRDefault="00AA72A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</w:pPr>
    </w:p>
    <w:p w:rsidR="00AA72AB" w:rsidRDefault="00AA72AB">
      <w:pPr>
        <w:pStyle w:val="Brdtekst"/>
        <w:spacing w:before="7"/>
        <w:rPr>
          <w:sz w:val="28"/>
        </w:rPr>
      </w:pPr>
    </w:p>
    <w:p w:rsidR="00AA72AB" w:rsidRDefault="007A3DE1">
      <w:pPr>
        <w:pStyle w:val="Brdtekst"/>
        <w:spacing w:before="115" w:line="223" w:lineRule="auto"/>
        <w:ind w:left="100" w:right="12098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-90823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AA72AB">
      <w:type w:val="continuous"/>
      <w:pgSz w:w="16840" w:h="11910" w:orient="landscape"/>
      <w:pgMar w:top="200" w:right="6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AB"/>
    <w:rsid w:val="007A3DE1"/>
    <w:rsid w:val="00A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301E6-1813-40F8-B67E-81C30C0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2024-03-21T10:59:00Z</dcterms:created>
  <dcterms:modified xsi:type="dcterms:W3CDTF">2024-03-21T10:59:00Z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